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Default="00B804F2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&lt;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ՀԱՅԱՍՏԱՆԻ ՀԱՆՐԱՊԵՏՈՒԹՅԱՆ </w:t>
      </w:r>
      <w:r w:rsidR="00297C39">
        <w:rPr>
          <w:rFonts w:ascii="GHEA Grapalat" w:hAnsi="GHEA Grapalat"/>
          <w:b/>
          <w:sz w:val="24"/>
          <w:szCs w:val="24"/>
          <w:lang w:val="hy-AM"/>
        </w:rPr>
        <w:t>ՎԱՐՉԱՊԵՏԻ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20</w:t>
      </w:r>
      <w:r w:rsidR="00297C39">
        <w:rPr>
          <w:rFonts w:ascii="GHEA Grapalat" w:hAnsi="GHEA Grapalat"/>
          <w:b/>
          <w:sz w:val="24"/>
          <w:szCs w:val="24"/>
          <w:lang w:val="hy-AM"/>
        </w:rPr>
        <w:t>24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ԹՎԱԿԱՆԻ </w:t>
      </w:r>
      <w:r w:rsidR="00297C39">
        <w:rPr>
          <w:rFonts w:ascii="GHEA Grapalat" w:hAnsi="GHEA Grapalat"/>
          <w:b/>
          <w:sz w:val="24"/>
          <w:szCs w:val="24"/>
          <w:lang w:val="hy-AM"/>
        </w:rPr>
        <w:t>ՆՈՅԵՄԲԵՐԻ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1-Ի N </w:t>
      </w:r>
      <w:r w:rsidR="00297C39">
        <w:rPr>
          <w:rFonts w:ascii="GHEA Grapalat" w:hAnsi="GHEA Grapalat"/>
          <w:b/>
          <w:sz w:val="24"/>
          <w:szCs w:val="24"/>
          <w:lang w:val="hy-AM"/>
        </w:rPr>
        <w:t>978</w:t>
      </w:r>
      <w:r w:rsidR="006145EF" w:rsidRPr="006145EF">
        <w:rPr>
          <w:rFonts w:ascii="GHEA Grapalat" w:hAnsi="GHEA Grapalat"/>
          <w:b/>
          <w:sz w:val="24"/>
          <w:szCs w:val="24"/>
        </w:rPr>
        <w:t>-</w:t>
      </w:r>
      <w:r w:rsidR="00297C39">
        <w:rPr>
          <w:rFonts w:ascii="GHEA Grapalat" w:hAnsi="GHEA Grapalat"/>
          <w:b/>
          <w:sz w:val="24"/>
          <w:szCs w:val="24"/>
          <w:lang w:val="hy-AM"/>
        </w:rPr>
        <w:t>Լ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ՈՐՈՇՄԱՆ ՄԵՋ </w:t>
      </w:r>
      <w:r w:rsidR="00641028">
        <w:rPr>
          <w:rFonts w:ascii="GHEA Grapalat" w:hAnsi="GHEA Grapalat"/>
          <w:b/>
          <w:sz w:val="24"/>
          <w:szCs w:val="24"/>
        </w:rPr>
        <w:t>ԼՐԱՑՈՒՄ</w:t>
      </w:r>
      <w:r w:rsidR="00B1101F">
        <w:rPr>
          <w:rFonts w:ascii="GHEA Grapalat" w:hAnsi="GHEA Grapalat"/>
          <w:b/>
          <w:sz w:val="24"/>
          <w:szCs w:val="24"/>
        </w:rPr>
        <w:t>ՆԵՐ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</w:t>
      </w:r>
      <w:r w:rsidR="007674D7">
        <w:rPr>
          <w:rFonts w:ascii="GHEA Grapalat" w:hAnsi="GHEA Grapalat"/>
          <w:b/>
          <w:sz w:val="24"/>
          <w:szCs w:val="24"/>
        </w:rPr>
        <w:t>ԵՎ</w:t>
      </w:r>
      <w:r w:rsidR="007674D7" w:rsidRPr="006145EF">
        <w:rPr>
          <w:rFonts w:ascii="GHEA Grapalat" w:hAnsi="GHEA Grapalat"/>
          <w:b/>
          <w:sz w:val="24"/>
          <w:szCs w:val="24"/>
        </w:rPr>
        <w:t xml:space="preserve"> ՓՈՓՈԽՈՒԹՅՈՒՆ</w:t>
      </w:r>
      <w:r w:rsidR="007674D7">
        <w:rPr>
          <w:rFonts w:ascii="GHEA Grapalat" w:hAnsi="GHEA Grapalat"/>
          <w:b/>
          <w:sz w:val="24"/>
          <w:szCs w:val="24"/>
        </w:rPr>
        <w:t xml:space="preserve"> </w:t>
      </w:r>
      <w:r w:rsidR="006145EF" w:rsidRPr="006145EF">
        <w:rPr>
          <w:rFonts w:ascii="GHEA Grapalat" w:hAnsi="GHEA Grapalat"/>
          <w:b/>
          <w:sz w:val="24"/>
          <w:szCs w:val="24"/>
        </w:rPr>
        <w:t>ԿԱՏԱՐԵԼՈՒ ՄԱՍԻՆ</w:t>
      </w:r>
      <w:r>
        <w:rPr>
          <w:rFonts w:ascii="GHEA Grapalat" w:hAnsi="GHEA Grapalat"/>
          <w:b/>
          <w:sz w:val="24"/>
          <w:szCs w:val="24"/>
          <w:lang w:val="hy-AM"/>
        </w:rPr>
        <w:t>&gt;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ՀԱՅԱՍՏԱՆԻ ՀԱՆՐԱՊԵՏՈՒԹՅԱՆ </w:t>
      </w:r>
      <w:r w:rsidR="009D43F9">
        <w:rPr>
          <w:rFonts w:ascii="GHEA Grapalat" w:hAnsi="GHEA Grapalat"/>
          <w:b/>
          <w:sz w:val="24"/>
          <w:szCs w:val="24"/>
        </w:rPr>
        <w:t>ՎԱՐՉԱՊԵՏԻ</w:t>
      </w:r>
      <w:r w:rsidR="006145EF" w:rsidRPr="006145EF">
        <w:rPr>
          <w:rFonts w:ascii="GHEA Grapalat" w:hAnsi="GHEA Grapalat"/>
          <w:b/>
          <w:sz w:val="24"/>
          <w:szCs w:val="24"/>
        </w:rPr>
        <w:t xml:space="preserve"> ՈՐՈՇՄԱՆ ՆԱԽԱԳԾԻ </w:t>
      </w: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6A02F3" w:rsidRDefault="004A2733" w:rsidP="002E06B3">
      <w:pPr>
        <w:spacing w:after="0" w:line="360" w:lineRule="auto"/>
        <w:ind w:left="-810" w:right="26" w:firstLine="90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Հայաստանի Հանրապետության կառավարության 2015 թվականի մարտի 19-ի </w:t>
      </w:r>
      <w:r w:rsidR="00FC5C60" w:rsidRPr="00FC5C60">
        <w:rPr>
          <w:rFonts w:ascii="GHEA Grapalat" w:hAnsi="GHEA Grapalat" w:cs="GHEA Grapalat"/>
          <w:sz w:val="24"/>
          <w:szCs w:val="24"/>
          <w:lang w:val="hy-AM"/>
        </w:rPr>
        <w:t>N 596-Ն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որոշմամբ</w:t>
      </w:r>
      <w:r w:rsidR="007D4315">
        <w:rPr>
          <w:rFonts w:ascii="GHEA Grapalat" w:hAnsi="GHEA Grapalat" w:cs="GHEA Grapalat"/>
          <w:sz w:val="24"/>
          <w:szCs w:val="24"/>
        </w:rPr>
        <w:t xml:space="preserve">, ՀՀ ԿԱ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պետական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կոմիտեի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նախագահի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2017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սեպտեմբերի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11-ի N128-</w:t>
      </w:r>
      <w:r w:rsidR="007D4315" w:rsidRPr="0098214E">
        <w:rPr>
          <w:rFonts w:ascii="GHEA Grapalat" w:hAnsi="GHEA Grapalat" w:cs="GHEA Grapalat"/>
          <w:sz w:val="24"/>
          <w:szCs w:val="24"/>
          <w:lang w:val="hy-AM"/>
        </w:rPr>
        <w:t>Ն հրամանով</w:t>
      </w:r>
      <w:r w:rsidR="0098214E" w:rsidRPr="0098214E">
        <w:rPr>
          <w:rFonts w:ascii="GHEA Grapalat" w:hAnsi="GHEA Grapalat" w:cs="GHEA Grapalat"/>
          <w:sz w:val="24"/>
          <w:szCs w:val="24"/>
          <w:lang w:val="hy-AM"/>
        </w:rPr>
        <w:t xml:space="preserve">, </w:t>
      </w:r>
      <w:r w:rsidR="007D4315" w:rsidRPr="0098214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8214E" w:rsidRPr="0098214E">
        <w:rPr>
          <w:rFonts w:ascii="GHEA Grapalat" w:hAnsi="GHEA Grapalat" w:cs="GHEA Grapalat"/>
          <w:bCs/>
          <w:sz w:val="24"/>
          <w:szCs w:val="24"/>
          <w:lang w:val="hy-AM"/>
        </w:rPr>
        <w:t>ՀՀՇՆ IV-11.07.01-2006 (ՄՍՆ</w:t>
      </w:r>
      <w:r w:rsidR="000F4384">
        <w:rPr>
          <w:rFonts w:ascii="GHEA Grapalat" w:hAnsi="GHEA Grapalat" w:cs="GHEA Grapalat"/>
          <w:bCs/>
          <w:sz w:val="24"/>
          <w:szCs w:val="24"/>
          <w:lang w:val="hy-AM"/>
        </w:rPr>
        <w:t xml:space="preserve"> 3.02-05-2003) </w:t>
      </w:r>
      <w:r w:rsidR="000F4384">
        <w:rPr>
          <w:rFonts w:ascii="GHEA Grapalat" w:hAnsi="GHEA Grapalat" w:cs="GHEA Grapalat"/>
          <w:bCs/>
          <w:sz w:val="24"/>
          <w:szCs w:val="24"/>
        </w:rPr>
        <w:t>&lt;</w:t>
      </w:r>
      <w:r w:rsidR="0098214E" w:rsidRPr="0098214E">
        <w:rPr>
          <w:rFonts w:ascii="GHEA Grapalat" w:hAnsi="GHEA Grapalat" w:cs="GHEA Grapalat"/>
          <w:bCs/>
          <w:sz w:val="24"/>
          <w:szCs w:val="24"/>
          <w:lang w:val="hy-AM"/>
        </w:rPr>
        <w:t>Շենքերի և շինությունների մատչելիությունը բնակչության սակավաշարժուն խմբերի համար</w:t>
      </w:r>
      <w:r w:rsidR="000F4384">
        <w:rPr>
          <w:rFonts w:ascii="GHEA Grapalat" w:hAnsi="GHEA Grapalat" w:cs="GHEA Grapalat"/>
          <w:bCs/>
          <w:sz w:val="24"/>
          <w:szCs w:val="24"/>
        </w:rPr>
        <w:t>&gt;</w:t>
      </w:r>
      <w:r w:rsidR="0098214E" w:rsidRPr="0098214E">
        <w:rPr>
          <w:rFonts w:ascii="GHEA Grapalat" w:hAnsi="GHEA Grapalat" w:cs="GHEA Grapalat"/>
          <w:bCs/>
          <w:sz w:val="24"/>
          <w:szCs w:val="24"/>
          <w:lang w:val="hy-AM"/>
        </w:rPr>
        <w:t xml:space="preserve"> շինարարական նորմերով</w:t>
      </w:r>
      <w:r w:rsidR="0098214E" w:rsidRPr="0098214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D4315" w:rsidRPr="0098214E">
        <w:rPr>
          <w:rFonts w:ascii="GHEA Grapalat" w:hAnsi="GHEA Grapalat" w:cs="GHEA Grapalat"/>
          <w:sz w:val="24"/>
          <w:szCs w:val="24"/>
          <w:lang w:val="hy-AM"/>
        </w:rPr>
        <w:t xml:space="preserve">ամրագրված և հաշմանդամություն ունեցող անձանց համար </w:t>
      </w:r>
      <w:r w:rsidR="00641028" w:rsidRPr="0098214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7D4315" w:rsidRPr="0098214E">
        <w:rPr>
          <w:rFonts w:ascii="GHEA Grapalat" w:hAnsi="GHEA Grapalat" w:cs="GHEA Grapalat"/>
          <w:sz w:val="24"/>
          <w:szCs w:val="24"/>
          <w:lang w:val="hy-AM"/>
        </w:rPr>
        <w:t>շենքերի ու շինությունների շահագործման</w:t>
      </w:r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մատչելիության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ու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հասանել</w:t>
      </w:r>
      <w:r w:rsidR="00DD58A8">
        <w:rPr>
          <w:rFonts w:ascii="GHEA Grapalat" w:hAnsi="GHEA Grapalat" w:cs="GHEA Grapalat"/>
          <w:sz w:val="24"/>
          <w:szCs w:val="24"/>
        </w:rPr>
        <w:t>ի</w:t>
      </w:r>
      <w:r w:rsidR="007D4315">
        <w:rPr>
          <w:rFonts w:ascii="GHEA Grapalat" w:hAnsi="GHEA Grapalat" w:cs="GHEA Grapalat"/>
          <w:sz w:val="24"/>
          <w:szCs w:val="24"/>
        </w:rPr>
        <w:t>ության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պահանջների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ապահովման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արդյունավետ</w:t>
      </w:r>
      <w:r w:rsidR="00641028">
        <w:rPr>
          <w:rFonts w:ascii="GHEA Grapalat" w:hAnsi="GHEA Grapalat" w:cs="GHEA Grapalat"/>
          <w:sz w:val="24"/>
          <w:szCs w:val="24"/>
        </w:rPr>
        <w:t>ության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բարձրացման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>,</w:t>
      </w:r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մասնավորապես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բարձր</w:t>
      </w:r>
      <w:proofErr w:type="spellEnd"/>
      <w:r w:rsidR="001D7540">
        <w:rPr>
          <w:rFonts w:ascii="GHEA Grapalat" w:hAnsi="GHEA Grapalat" w:cs="GHEA Grapalat"/>
          <w:sz w:val="24"/>
          <w:szCs w:val="24"/>
        </w:rPr>
        <w:t xml:space="preserve"> (</w:t>
      </w:r>
      <w:proofErr w:type="spellStart"/>
      <w:r w:rsidR="001D7540">
        <w:rPr>
          <w:rFonts w:ascii="GHEA Grapalat" w:hAnsi="GHEA Grapalat" w:cs="GHEA Grapalat"/>
          <w:sz w:val="24"/>
          <w:szCs w:val="24"/>
        </w:rPr>
        <w:t>հատուկ</w:t>
      </w:r>
      <w:proofErr w:type="spellEnd"/>
      <w:r w:rsidR="001D7540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1D7540">
        <w:rPr>
          <w:rFonts w:ascii="GHEA Grapalat" w:hAnsi="GHEA Grapalat" w:cs="GHEA Grapalat"/>
          <w:sz w:val="24"/>
          <w:szCs w:val="24"/>
        </w:rPr>
        <w:t>կարևորագույն</w:t>
      </w:r>
      <w:proofErr w:type="spellEnd"/>
      <w:r w:rsidR="001D7540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1D7540">
        <w:rPr>
          <w:rFonts w:ascii="GHEA Grapalat" w:hAnsi="GHEA Grapalat" w:cs="GHEA Grapalat"/>
          <w:sz w:val="24"/>
          <w:szCs w:val="24"/>
        </w:rPr>
        <w:t>նշանակության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այդ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թվում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դպրոցներ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նախադպրոցական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հաստատություններ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առողջապահական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կազմակերպություններ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մարզական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համալիրներ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հասարակական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նշանակության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այլ</w:t>
      </w:r>
      <w:proofErr w:type="spellEnd"/>
      <w:r w:rsidR="00B130C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130CB">
        <w:rPr>
          <w:rFonts w:ascii="GHEA Grapalat" w:hAnsi="GHEA Grapalat" w:cs="GHEA Grapalat"/>
          <w:sz w:val="24"/>
          <w:szCs w:val="24"/>
        </w:rPr>
        <w:t>օբյեկտներ</w:t>
      </w:r>
      <w:proofErr w:type="spellEnd"/>
      <w:r w:rsidR="001D7540">
        <w:rPr>
          <w:rFonts w:ascii="GHEA Grapalat" w:hAnsi="GHEA Grapalat" w:cs="GHEA Grapalat"/>
          <w:sz w:val="24"/>
          <w:szCs w:val="24"/>
        </w:rPr>
        <w:t>)</w:t>
      </w:r>
      <w:r w:rsidR="007D4315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բարձրագույն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ռիսկայնության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աստիճանով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դասակարգվող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ճարտարապետաշինարարական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նախագծերում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մատչելիության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պարտադիր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միջոցառումների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4315">
        <w:rPr>
          <w:rFonts w:ascii="GHEA Grapalat" w:hAnsi="GHEA Grapalat" w:cs="GHEA Grapalat"/>
          <w:sz w:val="24"/>
          <w:szCs w:val="24"/>
        </w:rPr>
        <w:t>ներառման</w:t>
      </w:r>
      <w:proofErr w:type="spellEnd"/>
      <w:r w:rsidR="007D4315">
        <w:rPr>
          <w:rFonts w:ascii="GHEA Grapalat" w:hAnsi="GHEA Grapalat" w:cs="GHEA Grapalat"/>
          <w:sz w:val="24"/>
          <w:szCs w:val="24"/>
        </w:rPr>
        <w:t xml:space="preserve"> </w:t>
      </w:r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6A02F3" w:rsidRDefault="00CE50DA" w:rsidP="002E06B3">
      <w:pPr>
        <w:spacing w:after="0" w:line="360" w:lineRule="auto"/>
        <w:ind w:left="-810" w:right="26" w:firstLine="900"/>
        <w:jc w:val="both"/>
        <w:rPr>
          <w:rFonts w:ascii="GHEA Grapalat" w:hAnsi="GHEA Grapalat" w:cs="GHEA Grapalat"/>
          <w:sz w:val="24"/>
          <w:szCs w:val="24"/>
        </w:rPr>
      </w:pPr>
    </w:p>
    <w:p w:rsidR="0021659C" w:rsidRPr="006A02F3" w:rsidRDefault="00CD3A60" w:rsidP="002E06B3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-810" w:right="26" w:firstLine="900"/>
        <w:jc w:val="both"/>
        <w:rPr>
          <w:rFonts w:ascii="GHEA Grapalat" w:eastAsiaTheme="minorHAnsi" w:hAnsi="GHEA Grapalat" w:cs="GHEA Grapalat"/>
          <w:szCs w:val="24"/>
          <w:lang w:val="en-US"/>
        </w:rPr>
      </w:pP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Ընթացիկ</w:t>
      </w:r>
      <w:proofErr w:type="spellEnd"/>
      <w:r w:rsidRPr="006A02F3">
        <w:rPr>
          <w:rFonts w:ascii="GHEA Grapalat" w:eastAsiaTheme="minorHAnsi" w:hAnsi="GHEA Grapalat" w:cs="GHEA Grapalat"/>
          <w:szCs w:val="24"/>
          <w:lang w:val="en-US"/>
        </w:rPr>
        <w:t xml:space="preserve"> </w:t>
      </w: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իրավիճակը</w:t>
      </w:r>
      <w:proofErr w:type="spellEnd"/>
      <w:r w:rsidRPr="006A02F3">
        <w:rPr>
          <w:rFonts w:ascii="GHEA Grapalat" w:eastAsiaTheme="minorHAnsi" w:hAnsi="GHEA Grapalat" w:cs="GHEA Grapalat"/>
          <w:szCs w:val="24"/>
          <w:lang w:val="en-US"/>
        </w:rPr>
        <w:t xml:space="preserve"> և </w:t>
      </w: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խնդիրները</w:t>
      </w:r>
      <w:proofErr w:type="spellEnd"/>
    </w:p>
    <w:p w:rsidR="00784960" w:rsidRPr="00784960" w:rsidRDefault="00AD2C70" w:rsidP="002E06B3">
      <w:pPr>
        <w:tabs>
          <w:tab w:val="left" w:pos="900"/>
        </w:tabs>
        <w:spacing w:line="360" w:lineRule="auto"/>
        <w:ind w:left="-810" w:right="26" w:firstLine="90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ենթակա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հիմնախնդիրների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proofErr w:type="gramEnd"/>
    </w:p>
    <w:p w:rsidR="00BC5F2B" w:rsidRDefault="00FC5C60" w:rsidP="002E06B3">
      <w:pPr>
        <w:spacing w:after="0" w:line="360" w:lineRule="auto"/>
        <w:ind w:left="-810" w:right="26" w:firstLine="90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Հ</w:t>
      </w:r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>այաստանի Հանրապետությունում շինարար</w:t>
      </w:r>
      <w:proofErr w:type="spellStart"/>
      <w:r w:rsidR="0098214E">
        <w:rPr>
          <w:rFonts w:ascii="GHEA Grapalat" w:hAnsi="GHEA Grapalat" w:cs="GHEA Grapalat"/>
          <w:bCs/>
          <w:iCs/>
          <w:sz w:val="24"/>
          <w:szCs w:val="24"/>
        </w:rPr>
        <w:t>ական</w:t>
      </w:r>
      <w:proofErr w:type="spellEnd"/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օբյեկտներ</w:t>
      </w:r>
      <w:r w:rsidR="0098214E">
        <w:rPr>
          <w:rFonts w:ascii="GHEA Grapalat" w:hAnsi="GHEA Grapalat" w:cs="GHEA Grapalat"/>
          <w:bCs/>
          <w:iCs/>
          <w:sz w:val="24"/>
          <w:szCs w:val="24"/>
        </w:rPr>
        <w:t xml:space="preserve">ի </w:t>
      </w:r>
      <w:proofErr w:type="spellStart"/>
      <w:r w:rsidR="0098214E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="0098214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98214E">
        <w:rPr>
          <w:rFonts w:ascii="GHEA Grapalat" w:hAnsi="GHEA Grapalat" w:cs="GHEA Grapalat"/>
          <w:bCs/>
          <w:iCs/>
          <w:sz w:val="24"/>
          <w:szCs w:val="24"/>
        </w:rPr>
        <w:t>փաստաթղթերը</w:t>
      </w:r>
      <w:proofErr w:type="spellEnd"/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>, ելնելով դրանց ռիսկայնության աստիճանի</w:t>
      </w:r>
      <w:r w:rsidR="0098214E">
        <w:rPr>
          <w:rFonts w:ascii="GHEA Grapalat" w:hAnsi="GHEA Grapalat" w:cs="GHEA Grapalat"/>
          <w:bCs/>
          <w:iCs/>
          <w:sz w:val="24"/>
          <w:szCs w:val="24"/>
        </w:rPr>
        <w:t xml:space="preserve">ց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Հայաստանի Հանրապետության կառավարության 2015 թվականի մարտի 19-ի N 596-Ն որոշմամբ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 w:rsidRPr="0098214E">
        <w:rPr>
          <w:rFonts w:ascii="GHEA Grapalat" w:hAnsi="GHEA Grapalat" w:cs="GHEA Grapalat"/>
          <w:bCs/>
          <w:iCs/>
          <w:sz w:val="24"/>
          <w:szCs w:val="24"/>
          <w:lang w:val="hy-AM"/>
        </w:rPr>
        <w:t>(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Որոշում</w:t>
      </w:r>
      <w:r w:rsidR="000C6A3A" w:rsidRPr="0098214E">
        <w:rPr>
          <w:rFonts w:ascii="GHEA Grapalat" w:hAnsi="GHEA Grapalat" w:cs="GHEA Grapalat"/>
          <w:bCs/>
          <w:iCs/>
          <w:sz w:val="24"/>
          <w:szCs w:val="24"/>
          <w:lang w:val="hy-AM"/>
        </w:rPr>
        <w:t>)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հաստատված կարգով </w:t>
      </w:r>
      <w:r w:rsidR="0098214E" w:rsidRPr="0098214E">
        <w:rPr>
          <w:rFonts w:ascii="GHEA Grapalat" w:hAnsi="GHEA Grapalat" w:cs="GHEA Grapalat"/>
          <w:bCs/>
          <w:iCs/>
          <w:sz w:val="24"/>
          <w:szCs w:val="24"/>
          <w:lang w:val="hy-AM"/>
        </w:rPr>
        <w:t>ներկայացվում են պետական համալիր փորձաքննության՝</w:t>
      </w:r>
      <w:r w:rsidR="007D746B" w:rsidRPr="0098214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98214E" w:rsidRPr="0098214E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և ըստ ՀՀ </w:t>
      </w:r>
      <w:r w:rsidR="0098214E" w:rsidRPr="0098214E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վարչապետի 01.11.2024թ N978-Լ որոշման ստանում են փորձաքննական հանձնաժողովի եզրակացությունը ՝ շահագրգիռ բոլոր մարմինների կարծիքների ամփոփմամբ: </w:t>
      </w:r>
    </w:p>
    <w:p w:rsidR="0098214E" w:rsidRPr="00297C39" w:rsidRDefault="0098214E" w:rsidP="002E06B3">
      <w:pPr>
        <w:pStyle w:val="NormalWeb"/>
        <w:shd w:val="clear" w:color="auto" w:fill="FFFFFF"/>
        <w:spacing w:after="0" w:line="360" w:lineRule="auto"/>
        <w:ind w:left="-810" w:firstLine="900"/>
        <w:jc w:val="both"/>
        <w:rPr>
          <w:rFonts w:ascii="GHEA Grapalat" w:hAnsi="GHEA Grapalat" w:cs="GHEA Grapalat"/>
          <w:bCs/>
          <w:iCs/>
          <w:lang w:val="hy-AM"/>
        </w:rPr>
      </w:pPr>
      <w:r w:rsidRPr="00297C39">
        <w:rPr>
          <w:rFonts w:ascii="GHEA Grapalat" w:hAnsi="GHEA Grapalat" w:cs="GHEA Grapalat"/>
          <w:bCs/>
          <w:iCs/>
          <w:lang w:val="hy-AM"/>
        </w:rPr>
        <w:t xml:space="preserve">Հարկ է </w:t>
      </w:r>
      <w:r w:rsidR="009D43F9" w:rsidRPr="00297C39">
        <w:rPr>
          <w:rFonts w:ascii="GHEA Grapalat" w:hAnsi="GHEA Grapalat" w:cs="GHEA Grapalat"/>
          <w:bCs/>
          <w:iCs/>
          <w:lang w:val="hy-AM"/>
        </w:rPr>
        <w:t xml:space="preserve">նաև </w:t>
      </w:r>
      <w:r w:rsidRPr="00297C39">
        <w:rPr>
          <w:rFonts w:ascii="GHEA Grapalat" w:hAnsi="GHEA Grapalat" w:cs="GHEA Grapalat"/>
          <w:bCs/>
          <w:iCs/>
          <w:lang w:val="hy-AM"/>
        </w:rPr>
        <w:t xml:space="preserve">նշել, որ 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>թեև &lt;Հաշմանդամություն</w:t>
      </w:r>
      <w:r w:rsidR="00BC2EAD" w:rsidRPr="00297C39">
        <w:rPr>
          <w:rFonts w:ascii="Calibri" w:hAnsi="Calibri" w:cs="Calibri"/>
          <w:bCs/>
          <w:iCs/>
          <w:lang w:val="hy-AM"/>
        </w:rPr>
        <w:t> 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>ունեցող</w:t>
      </w:r>
      <w:r w:rsidR="00BC2EAD" w:rsidRPr="00297C39">
        <w:rPr>
          <w:rFonts w:ascii="Calibri" w:hAnsi="Calibri" w:cs="Calibri"/>
          <w:bCs/>
          <w:iCs/>
          <w:lang w:val="hy-AM"/>
        </w:rPr>
        <w:t> 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>անձանց</w:t>
      </w:r>
      <w:r w:rsidR="00BC2EAD" w:rsidRPr="00297C39">
        <w:rPr>
          <w:rFonts w:ascii="Calibri" w:hAnsi="Calibri" w:cs="Calibri"/>
          <w:bCs/>
          <w:iCs/>
          <w:lang w:val="hy-AM"/>
        </w:rPr>
        <w:t> 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>իրավունքների</w:t>
      </w:r>
      <w:r w:rsidR="00BC2EAD" w:rsidRPr="00297C39">
        <w:rPr>
          <w:rFonts w:ascii="Calibri" w:hAnsi="Calibri" w:cs="Calibri"/>
          <w:bCs/>
          <w:iCs/>
          <w:lang w:val="hy-AM"/>
        </w:rPr>
        <w:t> 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>մասին&gt; օրենքի</w:t>
      </w:r>
      <w:r w:rsidR="009D43F9" w:rsidRPr="00297C39">
        <w:rPr>
          <w:rFonts w:ascii="GHEA Grapalat" w:hAnsi="GHEA Grapalat" w:cs="GHEA Grapalat"/>
          <w:bCs/>
          <w:iCs/>
          <w:lang w:val="hy-AM"/>
        </w:rPr>
        <w:t>, ՀՀ վարչապետի 2018 թվականի հունիսի 11-ի N700-Լ որոշման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 xml:space="preserve"> համաձայն ՀՀ աշխատանքի և սոցիալական հարցերի նախարարություն</w:t>
      </w:r>
      <w:r w:rsidR="009D43F9" w:rsidRPr="00297C39">
        <w:rPr>
          <w:rFonts w:ascii="GHEA Grapalat" w:hAnsi="GHEA Grapalat" w:cs="GHEA Grapalat"/>
          <w:bCs/>
          <w:iCs/>
          <w:lang w:val="hy-AM"/>
        </w:rPr>
        <w:t>ն է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 xml:space="preserve"> հանդիսանում  hաշմանդամություն ունեցող անձանց իրավունքների ապահովման, խթանման ու պաշտպանության և սոցիալական ներառման բնագավառում Կառավարության լիազորած պետական կառավարման մարմին՝ </w:t>
      </w:r>
      <w:r w:rsidRPr="00297C39">
        <w:rPr>
          <w:rFonts w:ascii="GHEA Grapalat" w:hAnsi="GHEA Grapalat" w:cs="GHEA Grapalat"/>
          <w:bCs/>
          <w:iCs/>
          <w:lang w:val="hy-AM"/>
        </w:rPr>
        <w:t xml:space="preserve">ՀՀ վարչապետի 01.11.2024թ N978-Լ որոշմամբ հաստատված  ճարտարապետաշինարարական նախագծերի փորձաքննական հանձնաժողովի կազմում </w:t>
      </w:r>
      <w:r w:rsidR="00BC2EAD" w:rsidRPr="00297C39">
        <w:rPr>
          <w:rFonts w:ascii="GHEA Grapalat" w:hAnsi="GHEA Grapalat" w:cs="GHEA Grapalat"/>
          <w:bCs/>
          <w:iCs/>
          <w:lang w:val="hy-AM"/>
        </w:rPr>
        <w:t>վերջինս ընդգրկված չէ, ինչի արդյունքում շենքերի և շինությունների նախագծային լուծումներում հաշմանդամություն ունեցող անձանց համար մատչելիության տարատեսակ միջոցառումների պարտադիր ընդգրկման մակարդակը նվազում է և դիտարկվում որպես ավելի հայեցողական:</w:t>
      </w:r>
    </w:p>
    <w:p w:rsidR="00BC2EAD" w:rsidRPr="00297C39" w:rsidRDefault="00BC2EAD" w:rsidP="002E06B3">
      <w:pPr>
        <w:pStyle w:val="NormalWeb"/>
        <w:shd w:val="clear" w:color="auto" w:fill="FFFFFF"/>
        <w:spacing w:after="0" w:line="360" w:lineRule="auto"/>
        <w:ind w:left="-810" w:firstLine="900"/>
        <w:jc w:val="both"/>
        <w:rPr>
          <w:rFonts w:ascii="GHEA Grapalat" w:hAnsi="GHEA Grapalat" w:cs="GHEA Grapalat"/>
          <w:bCs/>
          <w:iCs/>
          <w:lang w:val="hy-AM"/>
        </w:rPr>
      </w:pPr>
    </w:p>
    <w:p w:rsidR="007D746B" w:rsidRPr="00297C39" w:rsidRDefault="00D50DE3" w:rsidP="002E06B3">
      <w:pPr>
        <w:spacing w:after="0" w:line="360" w:lineRule="auto"/>
        <w:ind w:left="-810" w:right="26" w:firstLine="900"/>
        <w:jc w:val="both"/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</w:pPr>
      <w:r w:rsidRPr="00297C39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3.</w:t>
      </w:r>
      <w:r w:rsidR="007D746B" w:rsidRPr="00297C39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Առաջակվող լուծումները</w:t>
      </w:r>
    </w:p>
    <w:p w:rsidR="00E87157" w:rsidRPr="00297C39" w:rsidRDefault="00E87157" w:rsidP="002E06B3">
      <w:pPr>
        <w:spacing w:after="0" w:line="360" w:lineRule="auto"/>
        <w:ind w:left="-810" w:right="26" w:firstLine="90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</w:t>
      </w:r>
      <w:r w:rsidR="005C1361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վերը նշվածը, Կոմիտեն նախաձեռնել է </w:t>
      </w:r>
      <w:r w:rsidR="00BC2EAD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>մասնակի լրացումներ և</w:t>
      </w:r>
      <w:r w:rsidR="005C1361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փոփոխություն</w:t>
      </w:r>
      <w:r w:rsidR="00BC2EAD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  ՀՀ վարչապետի 01.11.2024թ N978-Լ որոշմամբ հաստատված հավելված</w:t>
      </w:r>
      <w:r w:rsidR="005C1361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>ներ</w:t>
      </w:r>
      <w:r w:rsidR="00BC2EAD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1-ում</w:t>
      </w:r>
      <w:r w:rsidR="000E7B5C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>, 3-ում</w:t>
      </w:r>
      <w:r w:rsidR="00BC2EAD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և </w:t>
      </w:r>
      <w:r w:rsidR="000E7B5C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>4</w:t>
      </w:r>
      <w:r w:rsidR="00BC2EAD" w:rsidRPr="00297C39">
        <w:rPr>
          <w:rFonts w:ascii="GHEA Grapalat" w:hAnsi="GHEA Grapalat" w:cs="GHEA Grapalat"/>
          <w:bCs/>
          <w:iCs/>
          <w:sz w:val="24"/>
          <w:szCs w:val="24"/>
          <w:lang w:val="hy-AM"/>
        </w:rPr>
        <w:t>-ում՝</w:t>
      </w:r>
      <w:r w:rsidR="007C6BF7" w:rsidRPr="00297C39">
        <w:rPr>
          <w:rFonts w:ascii="GHEA Grapalat" w:hAnsi="GHEA Grapalat" w:cs="GHEA Grapalat"/>
          <w:bCs/>
          <w:iCs/>
          <w:lang w:val="hy-AM"/>
        </w:rPr>
        <w:t xml:space="preserve"> որոնցում առաջարկվել է</w:t>
      </w:r>
    </w:p>
    <w:p w:rsidR="00BC2EAD" w:rsidRPr="00297C39" w:rsidRDefault="000E7B5C" w:rsidP="002E06B3">
      <w:pPr>
        <w:pStyle w:val="NormalWeb"/>
        <w:numPr>
          <w:ilvl w:val="0"/>
          <w:numId w:val="7"/>
        </w:numPr>
        <w:shd w:val="clear" w:color="auto" w:fill="FFFFFF"/>
        <w:spacing w:after="0"/>
        <w:ind w:left="-810" w:firstLine="900"/>
        <w:jc w:val="both"/>
        <w:rPr>
          <w:rFonts w:ascii="GHEA Grapalat" w:hAnsi="GHEA Grapalat" w:cs="GHEA Grapalat"/>
          <w:bCs/>
          <w:iCs/>
          <w:lang w:val="hy-AM"/>
        </w:rPr>
      </w:pPr>
      <w:r w:rsidRPr="00297C39">
        <w:rPr>
          <w:rFonts w:ascii="GHEA Grapalat" w:hAnsi="GHEA Grapalat" w:cs="GHEA Grapalat"/>
          <w:bCs/>
          <w:iCs/>
          <w:lang w:val="hy-AM"/>
        </w:rPr>
        <w:t>քաղաքաշինական ծրագրային փաստաթղթերի և ճարտարապետաշինարարական նախագծերի փորձաքննական հանձնաժողովների կազմում լրացնել նաև ՀՀ աշխատանքի և սոցիալական հարցերի նախարարության անվանումը,</w:t>
      </w:r>
    </w:p>
    <w:p w:rsidR="000E7B5C" w:rsidRPr="00297C39" w:rsidRDefault="007C6BF7" w:rsidP="002E06B3">
      <w:pPr>
        <w:pStyle w:val="NormalWeb"/>
        <w:numPr>
          <w:ilvl w:val="0"/>
          <w:numId w:val="7"/>
        </w:numPr>
        <w:shd w:val="clear" w:color="auto" w:fill="FFFFFF"/>
        <w:spacing w:after="0"/>
        <w:ind w:left="-810" w:firstLine="900"/>
        <w:jc w:val="both"/>
        <w:rPr>
          <w:rFonts w:ascii="GHEA Grapalat" w:hAnsi="GHEA Grapalat" w:cs="GHEA Grapalat"/>
          <w:bCs/>
          <w:iCs/>
          <w:lang w:val="hy-AM"/>
        </w:rPr>
      </w:pPr>
      <w:r w:rsidRPr="00297C39">
        <w:rPr>
          <w:rFonts w:ascii="GHEA Grapalat" w:hAnsi="GHEA Grapalat" w:cs="GHEA Grapalat"/>
          <w:bCs/>
          <w:iCs/>
          <w:lang w:val="hy-AM"/>
        </w:rPr>
        <w:t>ներառել պարտադիր պահանջ ճարտարապետաշինարարական նախագծերի միջանկյալ համաձայնեցման վերաբերյալ՝ ՀՀ աշխատանքի և սոցիալական հարցերի նախարարության հետ,</w:t>
      </w:r>
    </w:p>
    <w:p w:rsidR="007C6BF7" w:rsidRPr="00297C39" w:rsidRDefault="007C6BF7" w:rsidP="002E06B3">
      <w:pPr>
        <w:pStyle w:val="NormalWeb"/>
        <w:numPr>
          <w:ilvl w:val="0"/>
          <w:numId w:val="7"/>
        </w:numPr>
        <w:shd w:val="clear" w:color="auto" w:fill="FFFFFF"/>
        <w:spacing w:after="0"/>
        <w:ind w:left="-810" w:firstLine="900"/>
        <w:jc w:val="both"/>
        <w:rPr>
          <w:rFonts w:ascii="GHEA Grapalat" w:hAnsi="GHEA Grapalat" w:cs="GHEA Grapalat"/>
          <w:bCs/>
          <w:iCs/>
          <w:lang w:val="hy-AM"/>
        </w:rPr>
      </w:pPr>
      <w:r w:rsidRPr="00297C39">
        <w:rPr>
          <w:rFonts w:ascii="GHEA Grapalat" w:hAnsi="GHEA Grapalat" w:cs="GHEA Grapalat"/>
          <w:bCs/>
          <w:iCs/>
          <w:lang w:val="hy-AM"/>
        </w:rPr>
        <w:t>ներառել հիմնական նորմատիվ պահանջների թվարկ՝ այդ թվում հաշմանդամություն ունեցող անձանց համար մատչելիության միջոցառումների մասով:</w:t>
      </w:r>
    </w:p>
    <w:p w:rsidR="000E7B5C" w:rsidRPr="00297C39" w:rsidRDefault="000E7B5C" w:rsidP="002E06B3">
      <w:pPr>
        <w:pStyle w:val="NormalWeb"/>
        <w:shd w:val="clear" w:color="auto" w:fill="FFFFFF"/>
        <w:spacing w:after="0"/>
        <w:ind w:left="-810" w:firstLine="900"/>
        <w:jc w:val="both"/>
        <w:rPr>
          <w:rFonts w:ascii="GHEA Grapalat" w:hAnsi="GHEA Grapalat" w:cs="GHEA Grapalat"/>
          <w:bCs/>
          <w:iCs/>
          <w:lang w:val="hy-AM"/>
        </w:rPr>
      </w:pPr>
    </w:p>
    <w:p w:rsidR="00BC2EAD" w:rsidRPr="00297C39" w:rsidRDefault="00BC2EAD" w:rsidP="002E06B3">
      <w:pPr>
        <w:shd w:val="clear" w:color="auto" w:fill="FFFFFF"/>
        <w:spacing w:after="0" w:line="240" w:lineRule="auto"/>
        <w:ind w:left="-810" w:firstLine="900"/>
        <w:jc w:val="center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297C39">
        <w:rPr>
          <w:rFonts w:ascii="Calibri" w:hAnsi="Calibri" w:cs="Calibri"/>
          <w:bCs/>
          <w:iCs/>
          <w:sz w:val="24"/>
          <w:szCs w:val="24"/>
          <w:lang w:val="hy-AM"/>
        </w:rPr>
        <w:t> </w:t>
      </w:r>
    </w:p>
    <w:p w:rsidR="00C56F85" w:rsidRPr="007C6BF7" w:rsidRDefault="00C56F85" w:rsidP="002E06B3">
      <w:pPr>
        <w:pStyle w:val="ListParagraph"/>
        <w:numPr>
          <w:ilvl w:val="0"/>
          <w:numId w:val="1"/>
        </w:numPr>
        <w:spacing w:line="360" w:lineRule="auto"/>
        <w:ind w:left="-810" w:right="-365" w:firstLine="900"/>
        <w:jc w:val="both"/>
        <w:rPr>
          <w:rFonts w:ascii="GHEA Grapalat" w:hAnsi="GHEA Grapalat" w:cs="GHEA Grapalat"/>
          <w:b/>
          <w:noProof/>
          <w:spacing w:val="-2"/>
          <w:szCs w:val="24"/>
          <w:lang w:val="af-ZA"/>
        </w:rPr>
      </w:pPr>
      <w:r w:rsidRPr="007C6BF7">
        <w:rPr>
          <w:rFonts w:ascii="GHEA Grapalat" w:hAnsi="GHEA Grapalat" w:cs="GHEA Grapalat"/>
          <w:b/>
          <w:noProof/>
          <w:spacing w:val="-2"/>
          <w:szCs w:val="24"/>
          <w:lang w:val="af-ZA"/>
        </w:rPr>
        <w:t>Կապը ռազմավարական փաստաթղթերի հետ</w:t>
      </w:r>
    </w:p>
    <w:p w:rsidR="007C6BF7" w:rsidRPr="0021352B" w:rsidRDefault="007C6BF7" w:rsidP="002E06B3">
      <w:pPr>
        <w:spacing w:line="360" w:lineRule="auto"/>
        <w:ind w:left="-810" w:right="-365" w:firstLine="900"/>
        <w:jc w:val="both"/>
        <w:rPr>
          <w:rFonts w:ascii="GHEA Grapalat" w:eastAsia="Times New Roman" w:hAnsi="GHEA Grapalat" w:cs="Times New Roman"/>
          <w:b/>
          <w:sz w:val="24"/>
          <w:szCs w:val="20"/>
          <w:lang w:val="af-ZA"/>
        </w:rPr>
      </w:pPr>
      <w:r w:rsidRPr="0021352B">
        <w:rPr>
          <w:rFonts w:ascii="GHEA Grapalat" w:eastAsia="Times New Roman" w:hAnsi="GHEA Grapalat" w:cs="Times New Roman"/>
          <w:b/>
          <w:sz w:val="24"/>
          <w:szCs w:val="20"/>
          <w:lang w:val="af-ZA"/>
        </w:rPr>
        <w:t>ՀՀ կառավարության 2021 թվականի ապրիլի 8-ի N531-Լ որոշում</w:t>
      </w:r>
    </w:p>
    <w:p w:rsidR="0021352B" w:rsidRDefault="007C6BF7" w:rsidP="002E06B3">
      <w:pPr>
        <w:spacing w:line="360" w:lineRule="auto"/>
        <w:ind w:left="-810" w:right="-365" w:firstLine="900"/>
        <w:jc w:val="both"/>
        <w:rPr>
          <w:rFonts w:ascii="GHEA Grapalat" w:eastAsia="Times New Roman" w:hAnsi="GHEA Grapalat" w:cs="Times New Roman"/>
          <w:b/>
          <w:sz w:val="24"/>
          <w:szCs w:val="20"/>
          <w:lang w:val="af-ZA"/>
        </w:rPr>
      </w:pPr>
      <w:r w:rsidRPr="0021352B">
        <w:rPr>
          <w:rFonts w:ascii="GHEA Grapalat" w:eastAsia="Times New Roman" w:hAnsi="GHEA Grapalat" w:cs="Times New Roman"/>
          <w:b/>
          <w:sz w:val="24"/>
          <w:szCs w:val="20"/>
          <w:lang w:val="af-ZA"/>
        </w:rPr>
        <w:t>Հավելված</w:t>
      </w:r>
      <w:r w:rsidR="0021352B" w:rsidRPr="0021352B">
        <w:rPr>
          <w:rFonts w:ascii="GHEA Grapalat" w:eastAsia="Times New Roman" w:hAnsi="GHEA Grapalat" w:cs="Times New Roman"/>
          <w:b/>
          <w:sz w:val="24"/>
          <w:szCs w:val="20"/>
          <w:lang w:val="af-ZA"/>
        </w:rPr>
        <w:t xml:space="preserve"> N1-</w:t>
      </w:r>
      <w:r w:rsidRPr="0021352B">
        <w:rPr>
          <w:rFonts w:ascii="GHEA Grapalat" w:eastAsia="Times New Roman" w:hAnsi="GHEA Grapalat" w:cs="Times New Roman"/>
          <w:b/>
          <w:sz w:val="24"/>
          <w:szCs w:val="20"/>
          <w:lang w:val="af-ZA"/>
        </w:rPr>
        <w:t xml:space="preserve">ի կետ </w:t>
      </w:r>
      <w:r w:rsidR="0021352B" w:rsidRPr="0021352B">
        <w:rPr>
          <w:rFonts w:ascii="GHEA Grapalat" w:eastAsia="Times New Roman" w:hAnsi="GHEA Grapalat" w:cs="Times New Roman"/>
          <w:b/>
          <w:sz w:val="24"/>
          <w:szCs w:val="20"/>
          <w:lang w:val="af-ZA"/>
        </w:rPr>
        <w:t>13</w:t>
      </w:r>
    </w:p>
    <w:p w:rsidR="0021352B" w:rsidRPr="0021352B" w:rsidRDefault="007C6BF7" w:rsidP="002E06B3">
      <w:pPr>
        <w:spacing w:line="360" w:lineRule="auto"/>
        <w:ind w:left="-810" w:right="-365" w:firstLine="900"/>
        <w:jc w:val="both"/>
        <w:rPr>
          <w:rFonts w:ascii="GHEA Grapalat" w:eastAsia="Times New Roman" w:hAnsi="GHEA Grapalat" w:cs="Times New Roman"/>
          <w:b/>
          <w:sz w:val="24"/>
          <w:szCs w:val="20"/>
          <w:lang w:val="af-ZA"/>
        </w:rPr>
      </w:pP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lastRenderedPageBreak/>
        <w:t>Քաղաքաշինության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բնագավառի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գործունեության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կանոնակարգման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21352B">
        <w:rPr>
          <w:rFonts w:ascii="GHEA Grapalat" w:hAnsi="GHEA Grapalat" w:cs="GHEA Grapalat"/>
          <w:bCs/>
          <w:iCs/>
          <w:sz w:val="24"/>
          <w:szCs w:val="24"/>
        </w:rPr>
        <w:t>և</w:t>
      </w:r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իրագործումն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ապահովող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միջոցառումների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հիմնական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ուղղություններն</w:t>
      </w:r>
      <w:proofErr w:type="spellEnd"/>
      <w:r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21352B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Pr="0021352B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....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քաղաքաշինական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միջավայրի</w:t>
      </w:r>
      <w:proofErr w:type="spellEnd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հաշմանդամություն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ունեցող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անձանց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մատչելիության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="0021352B" w:rsidRPr="0021352B">
        <w:rPr>
          <w:rFonts w:ascii="GHEA Grapalat" w:hAnsi="GHEA Grapalat" w:cs="GHEA Grapalat"/>
          <w:bCs/>
          <w:iCs/>
          <w:sz w:val="24"/>
          <w:szCs w:val="24"/>
        </w:rPr>
        <w:t>ապահովումը</w:t>
      </w:r>
      <w:proofErr w:type="spellEnd"/>
      <w:r w:rsidR="0021352B" w:rsidRPr="00297C39">
        <w:rPr>
          <w:rFonts w:ascii="GHEA Grapalat" w:hAnsi="GHEA Grapalat" w:cs="GHEA Grapalat"/>
          <w:bCs/>
          <w:iCs/>
          <w:sz w:val="24"/>
          <w:szCs w:val="24"/>
          <w:lang w:val="af-ZA"/>
        </w:rPr>
        <w:t>.</w:t>
      </w:r>
    </w:p>
    <w:p w:rsidR="00D37067" w:rsidRPr="0021352B" w:rsidRDefault="00D37067" w:rsidP="002E06B3">
      <w:pPr>
        <w:pStyle w:val="mechtex"/>
        <w:spacing w:line="360" w:lineRule="auto"/>
        <w:ind w:left="-810" w:firstLine="900"/>
        <w:jc w:val="both"/>
        <w:rPr>
          <w:rFonts w:ascii="GHEA Grapalat" w:hAnsi="GHEA Grapalat" w:cs="Times New Roman"/>
          <w:b/>
          <w:sz w:val="24"/>
          <w:szCs w:val="20"/>
          <w:lang w:val="af-ZA" w:eastAsia="en-US"/>
        </w:rPr>
      </w:pPr>
      <w:r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ՀՀ կառավարության 2021 թվականի </w:t>
      </w:r>
      <w:r w:rsidR="0021352B"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>նոյեմբերի</w:t>
      </w:r>
      <w:r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18-ի N</w:t>
      </w:r>
      <w:r w:rsidR="00D83B11"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</w:t>
      </w:r>
      <w:r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>1</w:t>
      </w:r>
      <w:r w:rsidR="0021352B"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>902-Լ</w:t>
      </w:r>
      <w:r w:rsidRPr="0021352B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 որոշում</w:t>
      </w:r>
    </w:p>
    <w:p w:rsidR="0021352B" w:rsidRDefault="0021352B" w:rsidP="002E06B3">
      <w:pPr>
        <w:pStyle w:val="mechtex"/>
        <w:spacing w:line="360" w:lineRule="auto"/>
        <w:ind w:left="-810" w:firstLine="90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Հավելված 1, </w:t>
      </w:r>
      <w:r w:rsidR="002F7FDF" w:rsidRPr="00205321">
        <w:rPr>
          <w:rFonts w:ascii="GHEA Grapalat" w:hAnsi="GHEA Grapalat" w:cs="Times New Roman"/>
          <w:b/>
          <w:sz w:val="24"/>
          <w:szCs w:val="20"/>
          <w:lang w:val="af-ZA" w:eastAsia="en-US"/>
        </w:rPr>
        <w:t xml:space="preserve">Կետ </w:t>
      </w:r>
      <w:r>
        <w:rPr>
          <w:rFonts w:ascii="GHEA Grapalat" w:hAnsi="GHEA Grapalat" w:cs="Times New Roman"/>
          <w:b/>
          <w:sz w:val="24"/>
          <w:szCs w:val="20"/>
          <w:lang w:val="af-ZA" w:eastAsia="en-US"/>
        </w:rPr>
        <w:t>6</w:t>
      </w:r>
      <w:r w:rsidR="002F7FDF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</w:p>
    <w:p w:rsidR="0021352B" w:rsidRPr="00297C39" w:rsidRDefault="0021352B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</w:pP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Կարևորագույն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նշանակության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մի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շարք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օբյեկտների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համալրում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նախագծային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հատուկ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լուծումներով</w:t>
      </w:r>
      <w:proofErr w:type="spellEnd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՝</w:t>
      </w:r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հաշմանդամություն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ունեցող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անձանց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համար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դրանց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շահագործման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մատչելիությունն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ապահովելու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համար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>:</w:t>
      </w:r>
    </w:p>
    <w:p w:rsidR="0021352B" w:rsidRPr="00297C39" w:rsidRDefault="0021352B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</w:pPr>
    </w:p>
    <w:p w:rsidR="0021352B" w:rsidRDefault="0021352B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21352B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Հավելված 2, Կետ 1.2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</w:p>
    <w:p w:rsidR="0021352B" w:rsidRPr="00297C39" w:rsidRDefault="0021352B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</w:pP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Ռազմավարությամբ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կամրագրվեն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2022-2026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թթ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.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սոցիալական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պաշտպանության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ոլորտի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զարգացման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հիմնական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գերակայությունները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/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առաջնահերթությունները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նպատակները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դրանց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հասնելու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համար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անհրաժեշտ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առանցքային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բարեփոխումներն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ու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քաղաքականության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գործիքները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ինչպես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նաև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առկա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խոչընդոտները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և</w:t>
      </w:r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հիմնական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ռիսկերը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: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Ռազմավարությունը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սոցիալական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պաշտպանության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առանձին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բնագավառներին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առնչվող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մանրամասներ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չի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ներառի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սակայն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ապահովելու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է</w:t>
      </w:r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բավարար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ուղենիշեր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ժողովրդագրության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աշխատանքի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և</w:t>
      </w:r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զբաղվածության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կենսաթոշակային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ապահովության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սոցիալական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աջակցության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բնագավառներում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ինչպես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նաև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հաշմանդամություն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ունեցող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անձանց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կանաց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և</w:t>
      </w:r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երեխաների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,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տարեցների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հիմնահարցերին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առնչվող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ծրագրերի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մշակման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ժամանակ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ընդհանուր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տրամաբանությամբ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առաջնորդվելու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 xml:space="preserve"> </w:t>
      </w:r>
      <w:proofErr w:type="spellStart"/>
      <w:r w:rsidRPr="0021352B">
        <w:rPr>
          <w:rFonts w:ascii="GHEA Grapalat" w:eastAsiaTheme="minorHAnsi" w:hAnsi="GHEA Grapalat" w:cs="GHEA Grapalat"/>
          <w:bCs/>
          <w:iCs/>
          <w:sz w:val="24"/>
          <w:szCs w:val="24"/>
          <w:lang w:eastAsia="en-US"/>
        </w:rPr>
        <w:t>համար</w:t>
      </w:r>
      <w:proofErr w:type="spellEnd"/>
      <w:r w:rsidRPr="00297C39">
        <w:rPr>
          <w:rFonts w:ascii="GHEA Grapalat" w:eastAsiaTheme="minorHAnsi" w:hAnsi="GHEA Grapalat" w:cs="GHEA Grapalat"/>
          <w:bCs/>
          <w:iCs/>
          <w:sz w:val="24"/>
          <w:szCs w:val="24"/>
          <w:lang w:val="af-ZA" w:eastAsia="en-US"/>
        </w:rPr>
        <w:t>:</w:t>
      </w:r>
    </w:p>
    <w:p w:rsidR="0021352B" w:rsidRDefault="0021352B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D50DE3" w:rsidRDefault="00D50DE3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Նախագծի ընդունումը չի հանգեցնում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լրացուցիչ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ֆինանսական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միջոցների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անհրաժեշտության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և</w:t>
      </w:r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պետական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բյուջեի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եկամուտներում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և</w:t>
      </w:r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ծախսերում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փոփոխությունների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40700E" w:rsidRDefault="0040700E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Pr="001D7540" w:rsidRDefault="00D50DE3" w:rsidP="002E06B3">
      <w:pPr>
        <w:spacing w:line="360" w:lineRule="auto"/>
        <w:ind w:left="-810" w:right="26" w:firstLine="90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297C39">
        <w:rPr>
          <w:rFonts w:ascii="GHEA Grapalat" w:hAnsi="GHEA Grapalat" w:cs="GHEA Grapalat"/>
          <w:b/>
          <w:bCs/>
          <w:lang w:val="af-ZA"/>
        </w:rPr>
        <w:t>5.</w:t>
      </w:r>
      <w:r w:rsidR="00CD3A60" w:rsidRPr="001D7540">
        <w:rPr>
          <w:rFonts w:ascii="GHEA Grapalat" w:hAnsi="GHEA Grapalat"/>
          <w:b/>
          <w:bCs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374D3" w:rsidRDefault="003102DF" w:rsidP="002E06B3">
      <w:pPr>
        <w:shd w:val="clear" w:color="auto" w:fill="FFFFFF"/>
        <w:spacing w:after="0" w:line="360" w:lineRule="auto"/>
        <w:ind w:left="-810" w:firstLine="90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2E06B3">
      <w:pPr>
        <w:shd w:val="clear" w:color="auto" w:fill="FFFFFF"/>
        <w:spacing w:after="0" w:line="360" w:lineRule="auto"/>
        <w:ind w:left="-810" w:firstLine="90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297C39" w:rsidRDefault="00D50DE3" w:rsidP="002E06B3">
      <w:pPr>
        <w:shd w:val="clear" w:color="auto" w:fill="FFFFFF"/>
        <w:spacing w:line="360" w:lineRule="auto"/>
        <w:ind w:left="-810" w:firstLine="900"/>
        <w:jc w:val="both"/>
        <w:rPr>
          <w:rFonts w:ascii="GHEA Grapalat" w:hAnsi="GHEA Grapalat" w:cs="GHEA Grapalat"/>
          <w:b/>
          <w:bCs/>
          <w:lang w:val="es-ES"/>
        </w:rPr>
      </w:pPr>
      <w:r w:rsidRPr="00297C39">
        <w:rPr>
          <w:rFonts w:ascii="GHEA Grapalat" w:hAnsi="GHEA Grapalat" w:cs="GHEA Grapalat"/>
          <w:b/>
          <w:bCs/>
          <w:lang w:val="es-ES"/>
        </w:rPr>
        <w:t>6.</w:t>
      </w:r>
      <w:proofErr w:type="spellStart"/>
      <w:r w:rsidR="00CD3A60" w:rsidRPr="00D50DE3">
        <w:rPr>
          <w:rFonts w:ascii="GHEA Grapalat" w:hAnsi="GHEA Grapalat" w:cs="GHEA Grapalat"/>
          <w:b/>
          <w:bCs/>
        </w:rPr>
        <w:t>Ակնկալվող</w:t>
      </w:r>
      <w:proofErr w:type="spellEnd"/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="00CD3A60" w:rsidRPr="00D50DE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1F0060" w:rsidRPr="001F0060" w:rsidRDefault="008B6572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lastRenderedPageBreak/>
        <w:t>Շինարարական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պետական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համալիր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փորձաքննության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,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շենքերում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և</w:t>
      </w:r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շինություններում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հաշմանդամություն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ունեցող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անձանց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համար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մատչելիության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միջոցառումների</w:t>
      </w:r>
      <w:proofErr w:type="spellEnd"/>
      <w:r w:rsidR="001D7540" w:rsidRPr="00297C39">
        <w:rPr>
          <w:rFonts w:ascii="GHEA Grapalat" w:eastAsiaTheme="minorHAnsi" w:hAnsi="GHEA Grapalat"/>
          <w:bCs/>
          <w:sz w:val="24"/>
          <w:szCs w:val="24"/>
          <w:lang w:val="es-ES" w:eastAsia="en-US"/>
        </w:rPr>
        <w:t xml:space="preserve"> </w:t>
      </w:r>
      <w:proofErr w:type="spellStart"/>
      <w:r w:rsidR="001D7540">
        <w:rPr>
          <w:rFonts w:ascii="GHEA Grapalat" w:eastAsiaTheme="minorHAnsi" w:hAnsi="GHEA Grapalat"/>
          <w:bCs/>
          <w:sz w:val="24"/>
          <w:szCs w:val="24"/>
          <w:lang w:eastAsia="en-US"/>
        </w:rPr>
        <w:t>ապահովում</w:t>
      </w:r>
      <w:proofErr w:type="spellEnd"/>
      <w:r w:rsidR="001F0060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1F0060" w:rsidRDefault="001F0060" w:rsidP="002E06B3">
      <w:pPr>
        <w:pStyle w:val="mechtex"/>
        <w:spacing w:line="360" w:lineRule="auto"/>
        <w:ind w:left="-810" w:firstLine="90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1F0060" w:rsidRDefault="001F0060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1F0060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4BEA1D9C"/>
    <w:multiLevelType w:val="hybridMultilevel"/>
    <w:tmpl w:val="F04A114A"/>
    <w:lvl w:ilvl="0" w:tplc="C81675E2">
      <w:start w:val="3"/>
      <w:numFmt w:val="bullet"/>
      <w:lvlText w:val="-"/>
      <w:lvlJc w:val="left"/>
      <w:pPr>
        <w:ind w:left="720" w:hanging="360"/>
      </w:pPr>
      <w:rPr>
        <w:rFonts w:ascii="Arial Unicode" w:eastAsia="Times New Roman" w:hAnsi="Arial Unicod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B27CB"/>
    <w:multiLevelType w:val="hybridMultilevel"/>
    <w:tmpl w:val="81204786"/>
    <w:lvl w:ilvl="0" w:tplc="C116FD9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0C95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0E7B5C"/>
    <w:rsid w:val="000F4011"/>
    <w:rsid w:val="000F4384"/>
    <w:rsid w:val="00127237"/>
    <w:rsid w:val="00131C44"/>
    <w:rsid w:val="00154767"/>
    <w:rsid w:val="00155EF1"/>
    <w:rsid w:val="001600EB"/>
    <w:rsid w:val="00161EF9"/>
    <w:rsid w:val="001C7BB4"/>
    <w:rsid w:val="001D7540"/>
    <w:rsid w:val="001F0060"/>
    <w:rsid w:val="001F0FBE"/>
    <w:rsid w:val="001F1DF4"/>
    <w:rsid w:val="0020172B"/>
    <w:rsid w:val="00205321"/>
    <w:rsid w:val="0021352B"/>
    <w:rsid w:val="0021659C"/>
    <w:rsid w:val="00220EBF"/>
    <w:rsid w:val="002334A4"/>
    <w:rsid w:val="00275CC4"/>
    <w:rsid w:val="00297C39"/>
    <w:rsid w:val="002A2EFC"/>
    <w:rsid w:val="002C255F"/>
    <w:rsid w:val="002C4F45"/>
    <w:rsid w:val="002D0BFC"/>
    <w:rsid w:val="002E06B3"/>
    <w:rsid w:val="002F7FDF"/>
    <w:rsid w:val="003102DF"/>
    <w:rsid w:val="003238C0"/>
    <w:rsid w:val="003374D3"/>
    <w:rsid w:val="00342110"/>
    <w:rsid w:val="00356CF2"/>
    <w:rsid w:val="003E559D"/>
    <w:rsid w:val="0040700E"/>
    <w:rsid w:val="004379E5"/>
    <w:rsid w:val="004558B0"/>
    <w:rsid w:val="00455BE4"/>
    <w:rsid w:val="00461F86"/>
    <w:rsid w:val="00465BFE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2EEC"/>
    <w:rsid w:val="005532B3"/>
    <w:rsid w:val="0059039F"/>
    <w:rsid w:val="005A3EC8"/>
    <w:rsid w:val="005C1361"/>
    <w:rsid w:val="005C598E"/>
    <w:rsid w:val="005E1EEE"/>
    <w:rsid w:val="006145EF"/>
    <w:rsid w:val="00630409"/>
    <w:rsid w:val="00641028"/>
    <w:rsid w:val="00641785"/>
    <w:rsid w:val="006417DF"/>
    <w:rsid w:val="00644F7B"/>
    <w:rsid w:val="00651147"/>
    <w:rsid w:val="00651D95"/>
    <w:rsid w:val="00683F82"/>
    <w:rsid w:val="00697881"/>
    <w:rsid w:val="006A02F3"/>
    <w:rsid w:val="006A687D"/>
    <w:rsid w:val="006A7C3B"/>
    <w:rsid w:val="006B7EA0"/>
    <w:rsid w:val="006C0A3B"/>
    <w:rsid w:val="006C667F"/>
    <w:rsid w:val="006D6783"/>
    <w:rsid w:val="00700B14"/>
    <w:rsid w:val="00716738"/>
    <w:rsid w:val="007307D7"/>
    <w:rsid w:val="00754C5F"/>
    <w:rsid w:val="007674D7"/>
    <w:rsid w:val="00784960"/>
    <w:rsid w:val="007A6515"/>
    <w:rsid w:val="007C51B1"/>
    <w:rsid w:val="007C6BF7"/>
    <w:rsid w:val="007D0B3A"/>
    <w:rsid w:val="007D4315"/>
    <w:rsid w:val="007D746B"/>
    <w:rsid w:val="007E06B1"/>
    <w:rsid w:val="0081134C"/>
    <w:rsid w:val="00820830"/>
    <w:rsid w:val="00851EDE"/>
    <w:rsid w:val="00854A97"/>
    <w:rsid w:val="0088221F"/>
    <w:rsid w:val="008B6572"/>
    <w:rsid w:val="008D0223"/>
    <w:rsid w:val="008F3D1B"/>
    <w:rsid w:val="0098214E"/>
    <w:rsid w:val="009B0644"/>
    <w:rsid w:val="009C446C"/>
    <w:rsid w:val="009D43F9"/>
    <w:rsid w:val="009D7BF9"/>
    <w:rsid w:val="009F1F13"/>
    <w:rsid w:val="00A20646"/>
    <w:rsid w:val="00A34F13"/>
    <w:rsid w:val="00A465BA"/>
    <w:rsid w:val="00A56BEF"/>
    <w:rsid w:val="00A94B22"/>
    <w:rsid w:val="00AA1C3B"/>
    <w:rsid w:val="00AD2C70"/>
    <w:rsid w:val="00AF0385"/>
    <w:rsid w:val="00AF3769"/>
    <w:rsid w:val="00B032A9"/>
    <w:rsid w:val="00B1101F"/>
    <w:rsid w:val="00B130CB"/>
    <w:rsid w:val="00B14DF9"/>
    <w:rsid w:val="00B179A0"/>
    <w:rsid w:val="00B244FF"/>
    <w:rsid w:val="00B42D39"/>
    <w:rsid w:val="00B723D2"/>
    <w:rsid w:val="00B7455C"/>
    <w:rsid w:val="00B804F2"/>
    <w:rsid w:val="00BA255A"/>
    <w:rsid w:val="00BB6E94"/>
    <w:rsid w:val="00BC2EAD"/>
    <w:rsid w:val="00BC5F2B"/>
    <w:rsid w:val="00BC6D0F"/>
    <w:rsid w:val="00BE0C9F"/>
    <w:rsid w:val="00BF4169"/>
    <w:rsid w:val="00BF752D"/>
    <w:rsid w:val="00C02B28"/>
    <w:rsid w:val="00C234F7"/>
    <w:rsid w:val="00C26B0A"/>
    <w:rsid w:val="00C37940"/>
    <w:rsid w:val="00C56F85"/>
    <w:rsid w:val="00C632E5"/>
    <w:rsid w:val="00C661F9"/>
    <w:rsid w:val="00CC6C18"/>
    <w:rsid w:val="00CD3A60"/>
    <w:rsid w:val="00CE50DA"/>
    <w:rsid w:val="00CF1E31"/>
    <w:rsid w:val="00CF4B28"/>
    <w:rsid w:val="00D245F3"/>
    <w:rsid w:val="00D37067"/>
    <w:rsid w:val="00D50DE3"/>
    <w:rsid w:val="00D80222"/>
    <w:rsid w:val="00D83B11"/>
    <w:rsid w:val="00DB6C87"/>
    <w:rsid w:val="00DD58A8"/>
    <w:rsid w:val="00DE34A9"/>
    <w:rsid w:val="00DE7F6B"/>
    <w:rsid w:val="00DF3AB2"/>
    <w:rsid w:val="00DF5234"/>
    <w:rsid w:val="00E046C3"/>
    <w:rsid w:val="00E05B04"/>
    <w:rsid w:val="00E1642F"/>
    <w:rsid w:val="00E16682"/>
    <w:rsid w:val="00E53CD7"/>
    <w:rsid w:val="00E54578"/>
    <w:rsid w:val="00E62A7F"/>
    <w:rsid w:val="00E62E11"/>
    <w:rsid w:val="00E67BA4"/>
    <w:rsid w:val="00E8260E"/>
    <w:rsid w:val="00E87157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styleId="Strong">
    <w:name w:val="Strong"/>
    <w:basedOn w:val="DefaultParagraphFont"/>
    <w:uiPriority w:val="22"/>
    <w:qFormat/>
    <w:rsid w:val="006A02F3"/>
    <w:rPr>
      <w:b/>
      <w:bCs/>
    </w:rPr>
  </w:style>
  <w:style w:type="paragraph" w:styleId="NormalWeb">
    <w:name w:val="Normal (Web)"/>
    <w:basedOn w:val="Normal"/>
    <w:uiPriority w:val="99"/>
    <w:unhideWhenUsed/>
    <w:rsid w:val="00BC5F2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0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0B53B-D884-484F-B2B2-47D33B29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https:/mul2-mud.gov.am/tasks/740636/oneclick?token=ec55838f5c932e12af91bf4e748c211c</cp:keywords>
  <dc:description/>
  <cp:lastModifiedBy>Heghine Musayelyan</cp:lastModifiedBy>
  <cp:revision>2</cp:revision>
  <dcterms:created xsi:type="dcterms:W3CDTF">2025-04-22T11:33:00Z</dcterms:created>
  <dcterms:modified xsi:type="dcterms:W3CDTF">2025-04-22T11:33:00Z</dcterms:modified>
</cp:coreProperties>
</file>